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23. Обязанности налогоплательщиков (плательщиков сборов)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27.07.2006 N 137-ФЗ)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4"/>
      <w:bookmarkEnd w:id="0"/>
      <w:r>
        <w:rPr>
          <w:rFonts w:ascii="Calibri" w:hAnsi="Calibri" w:cs="Calibri"/>
        </w:rPr>
        <w:t>1. Налогоплательщики обязаны: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уплачивать законно установленные налоги;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встать на учет в налоговых органах, если такая обязанность предусмотрена настоящим Кодексом;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вести в установленном порядке учет своих доходов (расходов) и объектов налогообложения, если такая обязанность предусмотрена законодательством о налогах и сборах;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proofErr w:type="gramStart"/>
      <w:r>
        <w:rPr>
          <w:rFonts w:ascii="Calibri" w:hAnsi="Calibri" w:cs="Calibri"/>
        </w:rPr>
        <w:t xml:space="preserve">налоговые) </w:t>
      </w:r>
      <w:proofErr w:type="gramEnd"/>
      <w:r>
        <w:rPr>
          <w:rFonts w:ascii="Calibri" w:hAnsi="Calibri" w:cs="Calibri"/>
        </w:rPr>
        <w:t>периоды календарного года не возникало обязанности по уплате налогов и сборов;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29.06.2012 </w:t>
      </w:r>
      <w:hyperlink r:id="rId7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 xml:space="preserve">, от 02.04.2014 </w:t>
      </w:r>
      <w:hyperlink r:id="rId8" w:history="1">
        <w:r>
          <w:rPr>
            <w:rFonts w:ascii="Calibri" w:hAnsi="Calibri" w:cs="Calibri"/>
            <w:color w:val="0000FF"/>
          </w:rPr>
          <w:t>N 52-ФЗ</w:t>
        </w:r>
      </w:hyperlink>
      <w:r>
        <w:rPr>
          <w:rFonts w:ascii="Calibri" w:hAnsi="Calibri" w:cs="Calibri"/>
        </w:rPr>
        <w:t>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в течение четырех лет обеспечивать сохранность данных бухгалтерского и налогового учета и других </w:t>
      </w:r>
      <w:hyperlink r:id="rId9" w:history="1">
        <w:r>
          <w:rPr>
            <w:rFonts w:ascii="Calibri" w:hAnsi="Calibri" w:cs="Calibri"/>
            <w:color w:val="0000FF"/>
          </w:rPr>
          <w:t>документов</w:t>
        </w:r>
      </w:hyperlink>
      <w:r>
        <w:rPr>
          <w:rFonts w:ascii="Calibri" w:hAnsi="Calibri" w:cs="Calibri"/>
        </w:rPr>
        <w:t xml:space="preserve">, необходимых для исчисления и уплаты налогов, в том числе документов, подтверждающих получение доходов, осуществление расходов (для организаций и индивидуальных предпринимателей), а также уплату (удержание) налогов, если иное не предусмотрено настоящим </w:t>
      </w:r>
      <w:hyperlink r:id="rId10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>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30.09.2013 N 267-ФЗ)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</w:t>
      </w:r>
      <w:proofErr w:type="gramStart"/>
      <w:r>
        <w:rPr>
          <w:rFonts w:ascii="Calibri" w:hAnsi="Calibri" w:cs="Calibri"/>
        </w:rPr>
        <w:t>нести иные обязанности</w:t>
      </w:r>
      <w:proofErr w:type="gramEnd"/>
      <w:r>
        <w:rPr>
          <w:rFonts w:ascii="Calibri" w:hAnsi="Calibri" w:cs="Calibri"/>
        </w:rPr>
        <w:t>, предусмотренные законодательством о налогах и сборах.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6"/>
      <w:bookmarkEnd w:id="1"/>
      <w:r>
        <w:rPr>
          <w:rFonts w:ascii="Calibri" w:hAnsi="Calibri" w:cs="Calibri"/>
        </w:rPr>
        <w:t xml:space="preserve">2. Налогоплательщики - организации и индивидуальные предприниматели помимо обязанностей, предусмотренных </w:t>
      </w:r>
      <w:hyperlink w:anchor="Par4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настоящей статьи, обязаны сообщать в налоговый орган соответственно по месту нахождения организации, месту жительства индивидуального предпринимателя: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229-ФЗ)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- 1.1) утратили силу.</w:t>
      </w:r>
      <w:proofErr w:type="gramEnd"/>
      <w:r>
        <w:rPr>
          <w:rFonts w:ascii="Calibri" w:hAnsi="Calibri" w:cs="Calibri"/>
        </w:rPr>
        <w:t xml:space="preserve"> - Федеральный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02.04.2014 N 52-ФЗ;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обо всех случаях </w:t>
      </w:r>
      <w:hyperlink r:id="rId14" w:history="1">
        <w:r>
          <w:rPr>
            <w:rFonts w:ascii="Calibri" w:hAnsi="Calibri" w:cs="Calibri"/>
            <w:color w:val="0000FF"/>
          </w:rPr>
          <w:t>участия</w:t>
        </w:r>
      </w:hyperlink>
      <w:r>
        <w:rPr>
          <w:rFonts w:ascii="Calibri" w:hAnsi="Calibri" w:cs="Calibri"/>
        </w:rPr>
        <w:t xml:space="preserve"> в российских организациях (за исключением случаев участия в хозяйственных товариществах и обществах с ограниченной ответственностью) и иностранных организациях - в срок не позднее одного месяца со дня начала такого участия;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23.07.2013 N 248-ФЗ)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3) обо всех обособленных подразделениях российской организации, созданных на территории Российской Федерации (за исключением филиалов и представительств), и изменениях в ранее сообщенные в налоговый орган сведения о таких обособленных </w:t>
      </w:r>
      <w:hyperlink r:id="rId16" w:history="1">
        <w:r>
          <w:rPr>
            <w:rFonts w:ascii="Calibri" w:hAnsi="Calibri" w:cs="Calibri"/>
            <w:color w:val="0000FF"/>
          </w:rPr>
          <w:t>подразделениях</w:t>
        </w:r>
      </w:hyperlink>
      <w:r>
        <w:rPr>
          <w:rFonts w:ascii="Calibri" w:hAnsi="Calibri" w:cs="Calibri"/>
        </w:rPr>
        <w:t>:</w:t>
      </w:r>
      <w:proofErr w:type="gramEnd"/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одного месяца со дня создания обособленного подразделения российской организации;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трех дней со дня изменения соответствующего сведения об обособленном подразделении российской организации;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(пп. 3 в ред.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229-ФЗ)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3.1) обо всех обособленных </w:t>
      </w:r>
      <w:hyperlink r:id="rId18" w:history="1">
        <w:r>
          <w:rPr>
            <w:rFonts w:ascii="Calibri" w:hAnsi="Calibri" w:cs="Calibri"/>
            <w:color w:val="0000FF"/>
          </w:rPr>
          <w:t>подразделениях</w:t>
        </w:r>
      </w:hyperlink>
      <w:r>
        <w:rPr>
          <w:rFonts w:ascii="Calibri" w:hAnsi="Calibri" w:cs="Calibri"/>
        </w:rPr>
        <w:t xml:space="preserve"> российской организации на территории Российской Федерации, через которые прекращается деятельность этой организации (которые закрываются этой организацией):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трех дней со дня принятия российской организацией решения о прекращении деятельности через филиал или представительство (закрытии филиала или представительства);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трех дней со дня прекращения деятельности российской организации через иное обособленное подразделение (закрытия иного обособленного подразделения);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3.1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229-ФЗ)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утратил силу. - Федеральный </w:t>
      </w:r>
      <w:hyperlink r:id="rId2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23.07.2013 N 248-ФЗ.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 xml:space="preserve">3. Утратил силу. - Федеральный </w:t>
      </w:r>
      <w:hyperlink r:id="rId2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02.04.2014 N 52-ФЗ.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Плательщики сборов обязаны уплачивать законно установленные сборы и </w:t>
      </w:r>
      <w:proofErr w:type="gramStart"/>
      <w:r>
        <w:rPr>
          <w:rFonts w:ascii="Calibri" w:hAnsi="Calibri" w:cs="Calibri"/>
        </w:rPr>
        <w:t>нести иные обязанности</w:t>
      </w:r>
      <w:proofErr w:type="gramEnd"/>
      <w:r>
        <w:rPr>
          <w:rFonts w:ascii="Calibri" w:hAnsi="Calibri" w:cs="Calibri"/>
        </w:rPr>
        <w:t>, установленные законодательством Российской Федерации о налогах и сборах.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 Российской Федерации.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Налогоплательщики, уплачивающие налоги в связи с перемещением товаров через таможенную границу Таможенного союза, также </w:t>
      </w:r>
      <w:proofErr w:type="gramStart"/>
      <w:r>
        <w:rPr>
          <w:rFonts w:ascii="Calibri" w:hAnsi="Calibri" w:cs="Calibri"/>
        </w:rPr>
        <w:t>несут обязанности</w:t>
      </w:r>
      <w:proofErr w:type="gramEnd"/>
      <w:r>
        <w:rPr>
          <w:rFonts w:ascii="Calibri" w:hAnsi="Calibri" w:cs="Calibri"/>
        </w:rPr>
        <w:t xml:space="preserve">, предусмотренные </w:t>
      </w:r>
      <w:hyperlink r:id="rId2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Таможенного союза и </w:t>
      </w:r>
      <w:hyperlink r:id="rId2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таможенном деле.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27.11.2010 N 306-ФЗ)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Сообщения, предусмотренные </w:t>
      </w:r>
      <w:hyperlink w:anchor="Par16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и </w:t>
      </w:r>
      <w:hyperlink w:anchor="Par3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статьи, могут быть представлены в налоговый орган лично или через представителя, направлены по почте заказным письмом или переданы в электронной форме по телекоммуникационным каналам связи.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29.06.2012 N 97-ФЗ)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указанные сообщения переданы в электронной форме, такие сообщения должны быть заверены усиленной квалифицированной электронной подписью лица, представившего их, или усиленной квалифицированной электронной подписью его представителя.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29.06.2012 N 97-ФЗ)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и форматы сообщений, представляемых на бумажном носителе или в электронной форме, а также порядок заполнения форм указанных сообщений утверждаются федеральным органом исполнительной власти, уполномоченным по контролю и надзору в области налогов и сборов.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29.06.2012 N 97-ФЗ)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представления сообщений, предусмотренных </w:t>
      </w:r>
      <w:hyperlink w:anchor="Par16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и </w:t>
      </w:r>
      <w:hyperlink w:anchor="Par3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статьи, в электронной форме по телекоммуникационным каналам связи утверждается федеральным органом исполнительной власти, уполномоченным по контролю и надзору в области налогов и сборов.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29.06.2012 N 97-ФЗ)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 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229-ФЗ)</w:t>
      </w:r>
    </w:p>
    <w:p w:rsidR="009F5ED6" w:rsidRDefault="009F5ED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32" w:history="1">
        <w:r>
          <w:rPr>
            <w:rFonts w:ascii="Calibri" w:hAnsi="Calibri" w:cs="Calibri"/>
            <w:i/>
            <w:iCs/>
            <w:color w:val="0000FF"/>
          </w:rPr>
          <w:br/>
          <w:t>ст. 23, "Налоговый кодекс Российской Федерации (часть первая)" от 31.07.1998 N 146-ФЗ (ред. от 02.04.2014)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8A21B1" w:rsidRDefault="008A21B1">
      <w:bookmarkStart w:id="3" w:name="_GoBack"/>
      <w:bookmarkEnd w:id="3"/>
    </w:p>
    <w:sectPr w:rsidR="008A21B1" w:rsidSect="00FA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D6"/>
    <w:rsid w:val="008A21B1"/>
    <w:rsid w:val="009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4ED880E8318CEF3DDA111A6DBD4FA578F187EA6704CEBC69BF4A9971680509F470B2E36E388785v9G0J" TargetMode="External"/><Relationship Id="rId13" Type="http://schemas.openxmlformats.org/officeDocument/2006/relationships/hyperlink" Target="consultantplus://offline/ref=6B4ED880E8318CEF3DDA111A6DBD4FA578F187EA6704CEBC69BF4A9971680509F470B2E36E388785v9G3J" TargetMode="External"/><Relationship Id="rId18" Type="http://schemas.openxmlformats.org/officeDocument/2006/relationships/hyperlink" Target="consultantplus://offline/ref=6B4ED880E8318CEF3DDA111A6DBD4FA578F582EB6105CEBC69BF4A9971680509F470B2E36E388587v9G4J" TargetMode="External"/><Relationship Id="rId26" Type="http://schemas.openxmlformats.org/officeDocument/2006/relationships/hyperlink" Target="consultantplus://offline/ref=6B4ED880E8318CEF3DDA111A6DBD4FA578F286EA6703CEBC69BF4A9971680509F470B2E36E388785v9G4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B4ED880E8318CEF3DDA111A6DBD4FA578F187EA6704CEBC69BF4A9971680509F470B2E36E388785v9G6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6B4ED880E8318CEF3DDA111A6DBD4FA578F286EA6703CEBC69BF4A9971680509F470B2E36E388785v9G0J" TargetMode="External"/><Relationship Id="rId12" Type="http://schemas.openxmlformats.org/officeDocument/2006/relationships/hyperlink" Target="consultantplus://offline/ref=6B4ED880E8318CEF3DDA111A6DBD4FA578F286EA6606CEBC69BF4A9971680509F470B2E36E388786v9G4J" TargetMode="External"/><Relationship Id="rId17" Type="http://schemas.openxmlformats.org/officeDocument/2006/relationships/hyperlink" Target="consultantplus://offline/ref=6B4ED880E8318CEF3DDA111A6DBD4FA578F286EA6606CEBC69BF4A9971680509F470B2E36E388786v9G7J" TargetMode="External"/><Relationship Id="rId25" Type="http://schemas.openxmlformats.org/officeDocument/2006/relationships/hyperlink" Target="consultantplus://offline/ref=6B4ED880E8318CEF3DDA111A6DBD4FA578F286EA6703CEBC69BF4A9971680509F470B2E36E388785v9G5J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4ED880E8318CEF3DDA111A6DBD4FA578F582EB6105CEBC69BF4A9971680509F470B2E36E388682v9G8J" TargetMode="External"/><Relationship Id="rId20" Type="http://schemas.openxmlformats.org/officeDocument/2006/relationships/hyperlink" Target="consultantplus://offline/ref=6B4ED880E8318CEF3DDA111A6DBD4FA578F187EB6501CEBC69BF4A9971680509F470B2E36E388785v9G7J" TargetMode="External"/><Relationship Id="rId29" Type="http://schemas.openxmlformats.org/officeDocument/2006/relationships/hyperlink" Target="consultantplus://offline/ref=6B4ED880E8318CEF3DDA111A6DBD4FA578F582EB6105CEBC69BF4A9971680509F470B2E36E398480v9G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4ED880E8318CEF3DDA111A6DBD4FA578F280E86500CEBC69BF4A9971680509F470B2E36E388780v9G9J" TargetMode="External"/><Relationship Id="rId11" Type="http://schemas.openxmlformats.org/officeDocument/2006/relationships/hyperlink" Target="consultantplus://offline/ref=6B4ED880E8318CEF3DDA111A6DBD4FA578F284EC6104CEBC69BF4A9971680509F470B2E36E388785v9G1J" TargetMode="External"/><Relationship Id="rId24" Type="http://schemas.openxmlformats.org/officeDocument/2006/relationships/hyperlink" Target="consultantplus://offline/ref=6B4ED880E8318CEF3DDA111A6DBD4FA578F286E86306CEBC69BF4A9971680509F470B2E36E388785v9G4J" TargetMode="External"/><Relationship Id="rId32" Type="http://schemas.openxmlformats.org/officeDocument/2006/relationships/hyperlink" Target="consultantplus://offline/ref=6B4ED880E8318CEF3DDA111A6DBD4FA578F187EA6306CEBC69BF4A9971680509F470B2E06Dv3G0J" TargetMode="External"/><Relationship Id="rId5" Type="http://schemas.openxmlformats.org/officeDocument/2006/relationships/hyperlink" Target="consultantplus://offline/ref=6B4ED880E8318CEF3DDA111A6DBD4FA578F187EB6207CEBC69BF4A9971680509F470B2E36E388783v9G3J" TargetMode="External"/><Relationship Id="rId15" Type="http://schemas.openxmlformats.org/officeDocument/2006/relationships/hyperlink" Target="consultantplus://offline/ref=6B4ED880E8318CEF3DDA111A6DBD4FA578F187EB6501CEBC69BF4A9971680509F470B2E36E388785v9G4J" TargetMode="External"/><Relationship Id="rId23" Type="http://schemas.openxmlformats.org/officeDocument/2006/relationships/hyperlink" Target="consultantplus://offline/ref=6B4ED880E8318CEF3DDA111A6DBD4FA578F186E9640FCEBC69BF4A9971680509F470B2E36E398781v9G2J" TargetMode="External"/><Relationship Id="rId28" Type="http://schemas.openxmlformats.org/officeDocument/2006/relationships/hyperlink" Target="consultantplus://offline/ref=6B4ED880E8318CEF3DDA111A6DBD4FA578F286EA6703CEBC69BF4A9971680509F470B2E36E388785v9G7J" TargetMode="External"/><Relationship Id="rId10" Type="http://schemas.openxmlformats.org/officeDocument/2006/relationships/hyperlink" Target="consultantplus://offline/ref=6B4ED880E8318CEF3DDA111A6DBD4FA578F187EA6306CEBC69BF4A9971680509F470B2E0663Bv8G1J" TargetMode="External"/><Relationship Id="rId19" Type="http://schemas.openxmlformats.org/officeDocument/2006/relationships/hyperlink" Target="consultantplus://offline/ref=6B4ED880E8318CEF3DDA111A6DBD4FA578F286EA6606CEBC69BF4A9971680509F470B2E36E388787v9G1J" TargetMode="External"/><Relationship Id="rId31" Type="http://schemas.openxmlformats.org/officeDocument/2006/relationships/hyperlink" Target="consultantplus://offline/ref=6B4ED880E8318CEF3DDA111A6DBD4FA578F286EA6606CEBC69BF4A9971680509F470B2E36E388787v9G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4ED880E8318CEF3DDA111A6DBD4FA578F782E16304CEBC69BF4A9971680509F470B2E36E388785v9G3J" TargetMode="External"/><Relationship Id="rId14" Type="http://schemas.openxmlformats.org/officeDocument/2006/relationships/hyperlink" Target="consultantplus://offline/ref=6B4ED880E8318CEF3DDA111A6DBD4FA578F582EB6105CEBC69BF4A9971680509F470B2E36E388686v9G5J" TargetMode="External"/><Relationship Id="rId22" Type="http://schemas.openxmlformats.org/officeDocument/2006/relationships/hyperlink" Target="consultantplus://offline/ref=6B4ED880E8318CEF3DDA111A6DBD4FA578F786E0660FCEBC69BF4A9971680509F470B2E36E3A8083v9G4J" TargetMode="External"/><Relationship Id="rId27" Type="http://schemas.openxmlformats.org/officeDocument/2006/relationships/hyperlink" Target="consultantplus://offline/ref=6B4ED880E8318CEF3DDA111A6DBD4FA578F582EB6105CEBC69BF4A9971680509F470B2E36E388784v9G6J" TargetMode="External"/><Relationship Id="rId30" Type="http://schemas.openxmlformats.org/officeDocument/2006/relationships/hyperlink" Target="consultantplus://offline/ref=6B4ED880E8318CEF3DDA111A6DBD4FA578F286EA6703CEBC69BF4A9971680509F470B2E36E388785v9G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Екатерина Николаевна</dc:creator>
  <cp:lastModifiedBy>Петренко Екатерина Николаевна</cp:lastModifiedBy>
  <cp:revision>1</cp:revision>
  <dcterms:created xsi:type="dcterms:W3CDTF">2014-05-08T09:06:00Z</dcterms:created>
  <dcterms:modified xsi:type="dcterms:W3CDTF">2014-05-08T09:07:00Z</dcterms:modified>
</cp:coreProperties>
</file>